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B7" w:rsidRDefault="008B0276" w:rsidP="00C00F59">
      <w:pPr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  <w:lang w:eastAsia="tr-TR"/>
        </w:rPr>
      </w:pPr>
      <w:r w:rsidRPr="004D2C35">
        <w:rPr>
          <w:rFonts w:ascii="Comic Sans MS" w:eastAsia="Times New Roman" w:hAnsi="Comic Sans MS" w:cs="Times New Roman"/>
          <w:b/>
          <w:snapToGrid w:val="0"/>
          <w:sz w:val="24"/>
          <w:szCs w:val="24"/>
          <w:lang w:eastAsia="tr-TR"/>
        </w:rPr>
        <w:t xml:space="preserve"> </w:t>
      </w:r>
    </w:p>
    <w:p w:rsidR="00451EB7" w:rsidRDefault="00346E4C" w:rsidP="00C00F59">
      <w:pPr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  <w:lang w:eastAsia="tr-TR"/>
        </w:rPr>
      </w:pPr>
      <w:r>
        <w:rPr>
          <w:noProof/>
          <w:lang w:eastAsia="tr-TR"/>
        </w:rPr>
        <w:t xml:space="preserve">                                                     </w:t>
      </w:r>
      <w:r>
        <w:rPr>
          <w:noProof/>
          <w:lang w:eastAsia="tr-TR"/>
        </w:rPr>
        <w:drawing>
          <wp:inline distT="0" distB="0" distL="0" distR="0" wp14:anchorId="2F4A1446" wp14:editId="47F89799">
            <wp:extent cx="1321937" cy="1409700"/>
            <wp:effectExtent l="0" t="0" r="0" b="0"/>
            <wp:docPr id="11" name="Resim 1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3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B7" w:rsidRDefault="00451EB7" w:rsidP="004160AD">
      <w:pPr>
        <w:spacing w:after="0" w:line="240" w:lineRule="auto"/>
        <w:ind w:left="57"/>
        <w:rPr>
          <w:rFonts w:ascii="Comic Sans MS" w:eastAsia="Times New Roman" w:hAnsi="Comic Sans MS" w:cs="Times New Roman"/>
          <w:b/>
          <w:snapToGrid w:val="0"/>
          <w:sz w:val="24"/>
          <w:szCs w:val="24"/>
          <w:lang w:eastAsia="tr-TR"/>
        </w:rPr>
      </w:pPr>
    </w:p>
    <w:p w:rsidR="000A746F" w:rsidRPr="000969CA" w:rsidRDefault="008B0276" w:rsidP="00866755">
      <w:pPr>
        <w:spacing w:after="0" w:line="240" w:lineRule="auto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b/>
          <w:snapToGrid w:val="0"/>
          <w:lang w:eastAsia="tr-TR"/>
        </w:rPr>
        <w:t xml:space="preserve">   </w:t>
      </w:r>
      <w:r w:rsidR="000A746F" w:rsidRPr="000969CA">
        <w:rPr>
          <w:rFonts w:ascii="Comic Sans MS" w:eastAsia="Times New Roman" w:hAnsi="Comic Sans MS" w:cs="Times New Roman"/>
          <w:b/>
          <w:snapToGrid w:val="0"/>
          <w:lang w:eastAsia="tr-TR"/>
        </w:rPr>
        <w:t>Körler:</w:t>
      </w:r>
      <w:r w:rsidR="000A746F"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 Bütün iyileştirmelere rağmen iki gözle görmesi ve eğitim öğretim çalışmalarında görme gücünden yararlanması mümkün olmayan bireylerdir.</w:t>
      </w:r>
    </w:p>
    <w:p w:rsidR="000A746F" w:rsidRPr="000969CA" w:rsidRDefault="008B0276" w:rsidP="00866755">
      <w:p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b/>
          <w:snapToGrid w:val="0"/>
          <w:lang w:eastAsia="tr-TR"/>
        </w:rPr>
        <w:t xml:space="preserve">    </w:t>
      </w:r>
      <w:r w:rsidR="000A746F" w:rsidRPr="000969CA">
        <w:rPr>
          <w:rFonts w:ascii="Comic Sans MS" w:eastAsia="Times New Roman" w:hAnsi="Comic Sans MS" w:cs="Times New Roman"/>
          <w:b/>
          <w:snapToGrid w:val="0"/>
          <w:lang w:eastAsia="tr-TR"/>
        </w:rPr>
        <w:t>Az Görenler:</w:t>
      </w:r>
      <w:r w:rsidR="000A746F"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 Bütün iyileştirmelere rağmen, ancak özel birtakım araç ve yöntemler kullanılarak görme gücünden yararlanması mümkün olan bireylerdir.</w:t>
      </w:r>
    </w:p>
    <w:p w:rsidR="000A746F" w:rsidRPr="000969CA" w:rsidRDefault="000A746F" w:rsidP="00866755">
      <w:p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</w:p>
    <w:p w:rsidR="000A746F" w:rsidRPr="000969CA" w:rsidRDefault="000A746F" w:rsidP="00866755">
      <w:pPr>
        <w:spacing w:after="0" w:line="277" w:lineRule="atLeast"/>
        <w:ind w:left="567"/>
        <w:rPr>
          <w:rFonts w:ascii="Comic Sans MS" w:eastAsia="Times New Roman" w:hAnsi="Comic Sans MS" w:cs="Times New Roman"/>
          <w:b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b/>
          <w:snapToGrid w:val="0"/>
          <w:lang w:eastAsia="tr-TR"/>
        </w:rPr>
        <w:t>Ö</w:t>
      </w:r>
      <w:r w:rsidR="00C00F59" w:rsidRPr="000969CA">
        <w:rPr>
          <w:rFonts w:ascii="Comic Sans MS" w:eastAsia="Times New Roman" w:hAnsi="Comic Sans MS" w:cs="Times New Roman"/>
          <w:b/>
          <w:snapToGrid w:val="0"/>
          <w:lang w:eastAsia="tr-TR"/>
        </w:rPr>
        <w:t>zellikler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b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Konuşurken jest ve mimikleri az kullanırlar ya da hiç kullanmazlar.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b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Dokunarak öğrendiklerinden, öğrenmede bazı 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>materyallere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 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>ihtiyaç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 duyarlar.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Bağımsız hareket edebilme becerileri sınırlıdır.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Görme alanındaki yetersizliklerini; dokunma, işitme,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 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>tatma,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 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>koku alma duyularıyla gerçekleştirirler.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İnce motor beceri gerektiren çalışmalarda zorlanırlar.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Aynı noktaya uzun süre bakarlar.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Hareket halindeki nesneleri gözleriyle takip edemezler.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Renkleri ayırt edemezler.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Arkadaşlarının defterlerine bakarak, tahtada yazılanları defterlerine geçirirler.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Sık sık eşyalara çarpma, düşme gibi davranışlar görülür.</w:t>
      </w:r>
    </w:p>
    <w:p w:rsidR="000A746F" w:rsidRPr="000969CA" w:rsidRDefault="000A746F" w:rsidP="00866755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Göze ilişkin tikler görülür (parmağı ile göz kapağına bastırma, elini göze yakın şekilde sağa sola sallama gibi).</w:t>
      </w:r>
    </w:p>
    <w:p w:rsidR="00451EB7" w:rsidRPr="00346E4C" w:rsidRDefault="000A746F" w:rsidP="00346E4C">
      <w:pPr>
        <w:pStyle w:val="ListeParagraf"/>
        <w:numPr>
          <w:ilvl w:val="0"/>
          <w:numId w:val="2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Gözleri kaşıma, kısarak bakma gibi davranışlar görülür.</w:t>
      </w:r>
    </w:p>
    <w:p w:rsidR="000A746F" w:rsidRPr="000969CA" w:rsidRDefault="000A746F" w:rsidP="00866755">
      <w:pPr>
        <w:spacing w:after="0" w:line="240" w:lineRule="auto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b/>
          <w:bCs/>
          <w:snapToGrid w:val="0"/>
          <w:lang w:eastAsia="tr-TR"/>
        </w:rPr>
        <w:lastRenderedPageBreak/>
        <w:t>Aileye Öneriler</w:t>
      </w:r>
    </w:p>
    <w:p w:rsidR="000A746F" w:rsidRPr="000969CA" w:rsidRDefault="000A746F" w:rsidP="00866755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Çocuk hiç göremiyorsa ona becerileri sözel olarak açıklayarak ve birlikte yaparak kazandırınız. Çocuk sizi dinlerken yapmış olduğu beceriyi de parmaklarıyla dokunmasına izin veriniz.</w:t>
      </w:r>
    </w:p>
    <w:p w:rsidR="000A746F" w:rsidRPr="000969CA" w:rsidRDefault="000A746F" w:rsidP="00866755">
      <w:pPr>
        <w:pStyle w:val="ListeParagraf"/>
        <w:numPr>
          <w:ilvl w:val="0"/>
          <w:numId w:val="3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Çocuk az görüyorsa bu görme kalıntısından yararlanarak becerileri kazandırınız.</w:t>
      </w:r>
    </w:p>
    <w:p w:rsidR="000A746F" w:rsidRPr="000969CA" w:rsidRDefault="000A746F" w:rsidP="00866755">
      <w:pPr>
        <w:pStyle w:val="ListeParagraf"/>
        <w:numPr>
          <w:ilvl w:val="0"/>
          <w:numId w:val="3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Bağımsız olarak yapabildiği beceriler varsa bunları ne şekilde yapabildiğine bakınız. Bundan sonra bazı becerileri öğretirken, onun kullandığı bu 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>yollardan yararlanabilirsiniz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>. Bağımsız olarak becerileri gerçekleştirmesine teşvik ediniz.</w:t>
      </w:r>
    </w:p>
    <w:p w:rsidR="000A746F" w:rsidRPr="000969CA" w:rsidRDefault="000A746F" w:rsidP="00866755">
      <w:pPr>
        <w:pStyle w:val="ListeParagraf"/>
        <w:numPr>
          <w:ilvl w:val="0"/>
          <w:numId w:val="3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Sadece bağımsız olarak bazı becerileri yapamadığı yerlerde ona yardım edin.</w:t>
      </w:r>
    </w:p>
    <w:p w:rsidR="000A746F" w:rsidRPr="000969CA" w:rsidRDefault="000A746F" w:rsidP="00866755">
      <w:pPr>
        <w:pStyle w:val="ListeParagraf"/>
        <w:numPr>
          <w:ilvl w:val="0"/>
          <w:numId w:val="4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Çocuğa her defasında bir beceri ya da bu becerinin bir bölümünü öğretmeye çalışın. </w:t>
      </w:r>
    </w:p>
    <w:p w:rsidR="000A746F" w:rsidRPr="000969CA" w:rsidRDefault="000A746F" w:rsidP="00866755">
      <w:pPr>
        <w:pStyle w:val="ListeParagraf"/>
        <w:numPr>
          <w:ilvl w:val="0"/>
          <w:numId w:val="4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Becerileri tamamladığında mutlaka ödüllendirin (aferin, çok güzel 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>vb.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>)</w:t>
      </w:r>
    </w:p>
    <w:p w:rsidR="000A746F" w:rsidRPr="000969CA" w:rsidRDefault="000A746F" w:rsidP="00866755">
      <w:pPr>
        <w:pStyle w:val="ListeParagraf"/>
        <w:numPr>
          <w:ilvl w:val="0"/>
          <w:numId w:val="4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Çocuğun okula gitmesi, yaşadığı toplumla daha fazla bütünleşmesini sağlayacaktır.</w:t>
      </w:r>
    </w:p>
    <w:p w:rsidR="000A746F" w:rsidRPr="000969CA" w:rsidRDefault="000A746F" w:rsidP="00866755">
      <w:pPr>
        <w:pStyle w:val="ListeParagraf"/>
        <w:numPr>
          <w:ilvl w:val="0"/>
          <w:numId w:val="5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Çocuğun takılacağı ya da çarpabileceği eşyaların ve engellerin 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>ayakaltından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 xml:space="preserve"> kaldırılması gerekir, ayrıca eşyaların yerleri kolayca bulunabilecek </w:t>
      </w:r>
      <w:r w:rsidR="00C00F59" w:rsidRPr="000969CA">
        <w:rPr>
          <w:rFonts w:ascii="Comic Sans MS" w:eastAsia="Times New Roman" w:hAnsi="Comic Sans MS" w:cs="Times New Roman"/>
          <w:snapToGrid w:val="0"/>
          <w:lang w:eastAsia="tr-TR"/>
        </w:rPr>
        <w:t>şekilde düzenlenmelidir</w:t>
      </w:r>
      <w:r w:rsidRPr="000969CA">
        <w:rPr>
          <w:rFonts w:ascii="Comic Sans MS" w:eastAsia="Times New Roman" w:hAnsi="Comic Sans MS" w:cs="Times New Roman"/>
          <w:snapToGrid w:val="0"/>
          <w:lang w:eastAsia="tr-TR"/>
        </w:rPr>
        <w:t>.</w:t>
      </w:r>
    </w:p>
    <w:p w:rsidR="000A746F" w:rsidRPr="000969CA" w:rsidRDefault="000A746F" w:rsidP="00866755">
      <w:pPr>
        <w:pStyle w:val="ListeParagraf"/>
        <w:numPr>
          <w:ilvl w:val="0"/>
          <w:numId w:val="5"/>
        </w:numPr>
        <w:spacing w:after="0" w:line="277" w:lineRule="atLeast"/>
        <w:ind w:left="567"/>
        <w:rPr>
          <w:rFonts w:ascii="Comic Sans MS" w:eastAsia="Times New Roman" w:hAnsi="Comic Sans MS" w:cs="Times New Roman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Evdeki yaptığımız değişiklikleri her defasında göstermeli ve yerlerini öğretmelisiniz.</w:t>
      </w:r>
    </w:p>
    <w:p w:rsidR="00FC6887" w:rsidRPr="000969CA" w:rsidRDefault="000A746F" w:rsidP="00866755">
      <w:pPr>
        <w:pStyle w:val="ListeParagraf"/>
        <w:numPr>
          <w:ilvl w:val="0"/>
          <w:numId w:val="5"/>
        </w:numPr>
        <w:spacing w:after="0" w:line="277" w:lineRule="atLeast"/>
        <w:ind w:left="567"/>
        <w:rPr>
          <w:rFonts w:ascii="Comic Sans MS" w:eastAsia="Times New Roman" w:hAnsi="Comic Sans MS" w:cs="Times New Roman"/>
          <w:snapToGrid w:val="0"/>
          <w:lang w:eastAsia="tr-TR"/>
        </w:rPr>
      </w:pPr>
      <w:r w:rsidRPr="000969CA">
        <w:rPr>
          <w:rFonts w:ascii="Comic Sans MS" w:eastAsia="Times New Roman" w:hAnsi="Comic Sans MS" w:cs="Times New Roman"/>
          <w:snapToGrid w:val="0"/>
          <w:lang w:eastAsia="tr-TR"/>
        </w:rPr>
        <w:t>Görme güçlüğü ne kadar erken teşhis edilirse, çocuğa o kadar fazla yardım edilir. (Örneğin; erken ameliyat ya da ilaç tedavisi ile çocuk, daha iyi görebilir duruma gelebilir.)</w:t>
      </w:r>
    </w:p>
    <w:p w:rsidR="002B6CCA" w:rsidRPr="000969CA" w:rsidRDefault="002B6CCA" w:rsidP="004D2C35">
      <w:pPr>
        <w:pStyle w:val="ListeParagraf"/>
        <w:spacing w:after="0" w:line="277" w:lineRule="atLeast"/>
        <w:ind w:left="0"/>
        <w:rPr>
          <w:rFonts w:ascii="Comic Sans MS" w:eastAsia="Times New Roman" w:hAnsi="Comic Sans MS" w:cs="Times New Roman"/>
          <w:snapToGrid w:val="0"/>
          <w:lang w:eastAsia="tr-TR"/>
        </w:rPr>
      </w:pPr>
    </w:p>
    <w:p w:rsidR="00346E4C" w:rsidRDefault="00346E4C" w:rsidP="00C00F59">
      <w:pPr>
        <w:rPr>
          <w:rFonts w:ascii="Comic Sans MS" w:eastAsia="Times New Roman" w:hAnsi="Comic Sans MS" w:cs="Tahoma"/>
          <w:b/>
          <w:lang w:eastAsia="tr-TR"/>
        </w:rPr>
      </w:pPr>
      <w:r>
        <w:rPr>
          <w:noProof/>
          <w:lang w:eastAsia="tr-TR"/>
        </w:rPr>
        <w:t xml:space="preserve">                            </w:t>
      </w:r>
      <w:r>
        <w:rPr>
          <w:noProof/>
          <w:lang w:eastAsia="tr-TR"/>
        </w:rPr>
        <w:drawing>
          <wp:inline distT="0" distB="0" distL="0" distR="0" wp14:anchorId="1384F46F" wp14:editId="6EA1FA8C">
            <wp:extent cx="2603500" cy="1320800"/>
            <wp:effectExtent l="0" t="0" r="0" b="0"/>
            <wp:docPr id="18" name="Resim 1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69" cy="13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87" w:rsidRPr="000969CA" w:rsidRDefault="00FC6887" w:rsidP="00C00F59">
      <w:pPr>
        <w:rPr>
          <w:rFonts w:ascii="Comic Sans MS" w:eastAsia="Times New Roman" w:hAnsi="Comic Sans MS" w:cs="Times New Roman"/>
          <w:b/>
          <w:bCs/>
          <w:i/>
          <w:u w:val="single"/>
          <w:lang w:eastAsia="tr-TR"/>
        </w:rPr>
      </w:pPr>
      <w:r w:rsidRPr="000969CA">
        <w:rPr>
          <w:rFonts w:ascii="Comic Sans MS" w:eastAsia="Times New Roman" w:hAnsi="Comic Sans MS" w:cs="Tahoma"/>
          <w:b/>
          <w:lang w:eastAsia="tr-TR"/>
        </w:rPr>
        <w:lastRenderedPageBreak/>
        <w:t>Görme engeli olan bazı insanların başarılı hayat öyküleri;</w:t>
      </w:r>
    </w:p>
    <w:p w:rsidR="002E68CA" w:rsidRPr="000969CA" w:rsidRDefault="003572E3" w:rsidP="00C00F59">
      <w:pPr>
        <w:rPr>
          <w:rFonts w:ascii="Comic Sans MS" w:eastAsia="Times New Roman" w:hAnsi="Comic Sans MS" w:cs="Times New Roman"/>
          <w:b/>
          <w:bCs/>
          <w:i/>
          <w:lang w:eastAsia="tr-TR"/>
        </w:rPr>
      </w:pPr>
      <w:r w:rsidRPr="000969CA">
        <w:rPr>
          <w:rFonts w:ascii="Comic Sans MS" w:eastAsia="Times New Roman" w:hAnsi="Comic Sans MS" w:cs="Times New Roman"/>
          <w:b/>
          <w:bCs/>
          <w:u w:val="single"/>
          <w:lang w:eastAsia="tr-TR"/>
        </w:rPr>
        <w:t>Âşık Veysel</w:t>
      </w:r>
      <w:r w:rsidR="00F82EC4" w:rsidRPr="000969CA">
        <w:rPr>
          <w:rFonts w:ascii="Comic Sans MS" w:eastAsia="Times New Roman" w:hAnsi="Comic Sans MS" w:cs="Times New Roman"/>
          <w:b/>
          <w:bCs/>
          <w:u w:val="single"/>
          <w:lang w:eastAsia="tr-TR"/>
        </w:rPr>
        <w:t>:</w:t>
      </w:r>
      <w:r w:rsidR="00F82EC4"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 xml:space="preserve"> </w:t>
      </w:r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Ülkemizden, bu alanda belki de en çok tanınmış isim, aynı zamanda bir halk ozanı da olan </w:t>
      </w:r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>Âşık Veysel’dir.</w:t>
      </w:r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 1973 yılında kaybettiğimiz Veysel, küçük yaşlarda geçirdiği çiçek hastalığı nedeniyle gözlerini kaybetmiştir. Ancak içindeki yetenek ve sevgiyle sazı eline almış ve </w:t>
      </w:r>
      <w:r w:rsidR="001C1435" w:rsidRPr="000969CA">
        <w:rPr>
          <w:rFonts w:ascii="Comic Sans MS" w:eastAsia="Times New Roman" w:hAnsi="Comic Sans MS" w:cs="Times New Roman"/>
          <w:i/>
          <w:lang w:eastAsia="tr-TR"/>
        </w:rPr>
        <w:t>sonuçta, yalnız</w:t>
      </w:r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 ülke sınırları içinde değil, dünya </w:t>
      </w:r>
      <w:proofErr w:type="gramStart"/>
      <w:r w:rsidRPr="000969CA">
        <w:rPr>
          <w:rFonts w:ascii="Comic Sans MS" w:eastAsia="Times New Roman" w:hAnsi="Comic Sans MS" w:cs="Times New Roman"/>
          <w:i/>
          <w:lang w:eastAsia="tr-TR"/>
        </w:rPr>
        <w:t>literatüründe</w:t>
      </w:r>
      <w:proofErr w:type="gramEnd"/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 bile adı geçen halk şairleri ve ozanları arasına girmiştir.</w:t>
      </w:r>
    </w:p>
    <w:p w:rsidR="00D2374F" w:rsidRPr="000969CA" w:rsidRDefault="00F82EC4" w:rsidP="00C00F59">
      <w:pPr>
        <w:rPr>
          <w:rFonts w:ascii="Comic Sans MS" w:eastAsia="Times New Roman" w:hAnsi="Comic Sans MS" w:cs="Times New Roman"/>
          <w:i/>
          <w:lang w:eastAsia="tr-TR"/>
        </w:rPr>
      </w:pPr>
      <w:proofErr w:type="spellStart"/>
      <w:r w:rsidRPr="000969CA">
        <w:rPr>
          <w:rFonts w:ascii="Comic Sans MS" w:eastAsia="Times New Roman" w:hAnsi="Comic Sans MS" w:cs="Times New Roman"/>
          <w:b/>
          <w:bCs/>
          <w:u w:val="single"/>
          <w:lang w:eastAsia="tr-TR"/>
        </w:rPr>
        <w:t>Rodrigo</w:t>
      </w:r>
      <w:proofErr w:type="spellEnd"/>
      <w:r w:rsidR="00D2374F" w:rsidRPr="000969CA">
        <w:rPr>
          <w:rFonts w:ascii="Comic Sans MS" w:eastAsia="Times New Roman" w:hAnsi="Comic Sans MS" w:cs="Times New Roman"/>
          <w:u w:val="single"/>
          <w:lang w:eastAsia="tr-TR"/>
        </w:rPr>
        <w:t>:</w:t>
      </w:r>
      <w:r w:rsidR="00D2374F" w:rsidRPr="000969CA">
        <w:rPr>
          <w:rFonts w:ascii="Comic Sans MS" w:eastAsia="Times New Roman" w:hAnsi="Comic Sans MS" w:cs="Times New Roman"/>
          <w:i/>
          <w:lang w:eastAsia="tr-TR"/>
        </w:rPr>
        <w:t xml:space="preserve"> </w:t>
      </w:r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İspanya’nın gelmiş geçmiş en büyük ve tanınan bestecisi hiç tereddütsüz </w:t>
      </w:r>
      <w:proofErr w:type="spellStart"/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>Joaquin</w:t>
      </w:r>
      <w:proofErr w:type="spellEnd"/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 xml:space="preserve"> </w:t>
      </w:r>
      <w:proofErr w:type="spellStart"/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>Rodrigo</w:t>
      </w:r>
      <w:proofErr w:type="spellEnd"/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 olarak kabul edilebilir. Özellikle 1937 yılında bestelediği ünlü gitar konçertosu </w:t>
      </w:r>
      <w:proofErr w:type="spellStart"/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>Concierto</w:t>
      </w:r>
      <w:proofErr w:type="spellEnd"/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 xml:space="preserve"> de</w:t>
      </w:r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 </w:t>
      </w:r>
      <w:proofErr w:type="spellStart"/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>Aranjuez</w:t>
      </w:r>
      <w:proofErr w:type="spellEnd"/>
      <w:r w:rsidRPr="000969CA">
        <w:rPr>
          <w:rFonts w:ascii="Comic Sans MS" w:eastAsia="Times New Roman" w:hAnsi="Comic Sans MS" w:cs="Times New Roman"/>
          <w:b/>
          <w:bCs/>
          <w:i/>
          <w:lang w:eastAsia="tr-TR"/>
        </w:rPr>
        <w:t xml:space="preserve"> </w:t>
      </w:r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tüm dünyada tanınmaktadır. Bu eserin klâsik icrasının yanı sıra, binlerce değişik düzenlemesi yapılmıştır. </w:t>
      </w:r>
      <w:proofErr w:type="spellStart"/>
      <w:r w:rsidRPr="000969CA">
        <w:rPr>
          <w:rFonts w:ascii="Comic Sans MS" w:eastAsia="Times New Roman" w:hAnsi="Comic Sans MS" w:cs="Times New Roman"/>
          <w:i/>
          <w:lang w:eastAsia="tr-TR"/>
        </w:rPr>
        <w:t>Rodrigo’da</w:t>
      </w:r>
      <w:proofErr w:type="spellEnd"/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 üç yaşında kör olmuştur. Ancak gördüğü eğitim sayesinde yeteneğini geliştirerek büyük orkestralar için çok </w:t>
      </w:r>
      <w:proofErr w:type="gramStart"/>
      <w:r w:rsidRPr="000969CA">
        <w:rPr>
          <w:rFonts w:ascii="Comic Sans MS" w:eastAsia="Times New Roman" w:hAnsi="Comic Sans MS" w:cs="Times New Roman"/>
          <w:i/>
          <w:lang w:eastAsia="tr-TR"/>
        </w:rPr>
        <w:t>kompleks</w:t>
      </w:r>
      <w:proofErr w:type="gramEnd"/>
      <w:r w:rsidRPr="000969CA">
        <w:rPr>
          <w:rFonts w:ascii="Comic Sans MS" w:eastAsia="Times New Roman" w:hAnsi="Comic Sans MS" w:cs="Times New Roman"/>
          <w:i/>
          <w:lang w:eastAsia="tr-TR"/>
        </w:rPr>
        <w:t xml:space="preserve"> ve başarılı eserler bestelemiştir.</w:t>
      </w:r>
    </w:p>
    <w:p w:rsidR="000C0CA9" w:rsidRPr="000969CA" w:rsidRDefault="00D2374F" w:rsidP="000C0CA9">
      <w:pPr>
        <w:rPr>
          <w:rFonts w:ascii="Comic Sans MS" w:eastAsia="Times New Roman" w:hAnsi="Comic Sans MS" w:cs="Times New Roman"/>
          <w:b/>
          <w:bCs/>
          <w:lang w:eastAsia="tr-TR"/>
        </w:rPr>
      </w:pPr>
      <w:r w:rsidRPr="000969CA">
        <w:rPr>
          <w:rFonts w:ascii="Comic Sans MS" w:eastAsia="Times New Roman" w:hAnsi="Comic Sans MS" w:cs="Tahoma"/>
          <w:b/>
          <w:u w:val="single"/>
          <w:lang w:eastAsia="tr-TR"/>
        </w:rPr>
        <w:t xml:space="preserve">Erik </w:t>
      </w:r>
      <w:proofErr w:type="spellStart"/>
      <w:r w:rsidRPr="000969CA">
        <w:rPr>
          <w:rFonts w:ascii="Comic Sans MS" w:eastAsia="Times New Roman" w:hAnsi="Comic Sans MS" w:cs="Tahoma"/>
          <w:b/>
          <w:u w:val="single"/>
          <w:lang w:eastAsia="tr-TR"/>
        </w:rPr>
        <w:t>Weihenmayer</w:t>
      </w:r>
      <w:proofErr w:type="spellEnd"/>
      <w:r w:rsidRPr="000969CA">
        <w:rPr>
          <w:rFonts w:ascii="Comic Sans MS" w:eastAsia="Times New Roman" w:hAnsi="Comic Sans MS" w:cs="Tahoma"/>
          <w:b/>
          <w:i/>
          <w:u w:val="single"/>
          <w:lang w:eastAsia="tr-TR"/>
        </w:rPr>
        <w:t>:</w:t>
      </w:r>
      <w:r w:rsidRPr="000969CA">
        <w:rPr>
          <w:rFonts w:ascii="Comic Sans MS" w:eastAsia="Times New Roman" w:hAnsi="Comic Sans MS" w:cs="Tahoma"/>
          <w:b/>
          <w:i/>
          <w:lang w:eastAsia="tr-TR"/>
        </w:rPr>
        <w:t xml:space="preserve"> </w:t>
      </w:r>
      <w:r w:rsidRPr="000969CA">
        <w:rPr>
          <w:rFonts w:ascii="Comic Sans MS" w:eastAsia="Times New Roman" w:hAnsi="Comic Sans MS" w:cs="Tahoma"/>
          <w:i/>
          <w:lang w:eastAsia="tr-TR"/>
        </w:rPr>
        <w:t xml:space="preserve">13 yaşında görme yetisini tamamen kaybeden Erik </w:t>
      </w:r>
      <w:proofErr w:type="spellStart"/>
      <w:r w:rsidRPr="000969CA">
        <w:rPr>
          <w:rFonts w:ascii="Comic Sans MS" w:eastAsia="Times New Roman" w:hAnsi="Comic Sans MS" w:cs="Tahoma"/>
          <w:i/>
          <w:lang w:eastAsia="tr-TR"/>
        </w:rPr>
        <w:t>Weihenmayer</w:t>
      </w:r>
      <w:proofErr w:type="spellEnd"/>
      <w:r w:rsidRPr="000969CA">
        <w:rPr>
          <w:rFonts w:ascii="Comic Sans MS" w:eastAsia="Times New Roman" w:hAnsi="Comic Sans MS" w:cs="Tahoma"/>
          <w:i/>
          <w:lang w:eastAsia="tr-TR"/>
        </w:rPr>
        <w:t xml:space="preserve">, ülkesinde öğretmenlik ve güreş </w:t>
      </w:r>
      <w:proofErr w:type="gramStart"/>
      <w:r w:rsidRPr="000969CA">
        <w:rPr>
          <w:rFonts w:ascii="Comic Sans MS" w:eastAsia="Times New Roman" w:hAnsi="Comic Sans MS" w:cs="Tahoma"/>
          <w:i/>
          <w:lang w:eastAsia="tr-TR"/>
        </w:rPr>
        <w:t>antrenörlüğü</w:t>
      </w:r>
      <w:proofErr w:type="gramEnd"/>
      <w:r w:rsidRPr="000969CA">
        <w:rPr>
          <w:rFonts w:ascii="Comic Sans MS" w:eastAsia="Times New Roman" w:hAnsi="Comic Sans MS" w:cs="Tahoma"/>
          <w:i/>
          <w:lang w:eastAsia="tr-TR"/>
        </w:rPr>
        <w:t xml:space="preserve"> yapmaktaydı. Adını tarihe ilk geçirdiği olay 2001 yılında Everest'e tırmanması </w:t>
      </w:r>
      <w:r w:rsidR="001C1435" w:rsidRPr="000969CA">
        <w:rPr>
          <w:rFonts w:ascii="Comic Sans MS" w:eastAsia="Times New Roman" w:hAnsi="Comic Sans MS" w:cs="Tahoma"/>
          <w:i/>
          <w:lang w:eastAsia="tr-TR"/>
        </w:rPr>
        <w:t>oldu. Böylece</w:t>
      </w:r>
      <w:r w:rsidRPr="000969CA">
        <w:rPr>
          <w:rFonts w:ascii="Comic Sans MS" w:eastAsia="Times New Roman" w:hAnsi="Comic Sans MS" w:cs="Tahoma"/>
          <w:i/>
          <w:lang w:eastAsia="tr-TR"/>
        </w:rPr>
        <w:t xml:space="preserve"> dünyanın en yüksek zirvesi Everest'e tırmanan ilk görme engelli oldu ancak bu onu durdurmadı Hong Kong, İsviçre, Tayland ve Şili'de dünyanın en yüksek zirvelerine tırmandı. 2008 yılında 7 kıtanın da en yüksek zirvesini görebilen dünya çağında bir sporcu </w:t>
      </w:r>
      <w:r w:rsidR="001C1435" w:rsidRPr="000969CA">
        <w:rPr>
          <w:rFonts w:ascii="Comic Sans MS" w:eastAsia="Times New Roman" w:hAnsi="Comic Sans MS" w:cs="Tahoma"/>
          <w:i/>
          <w:lang w:eastAsia="tr-TR"/>
        </w:rPr>
        <w:t xml:space="preserve">oldu. </w:t>
      </w:r>
      <w:proofErr w:type="gramStart"/>
      <w:r w:rsidR="001C1435" w:rsidRPr="000969CA">
        <w:rPr>
          <w:rFonts w:ascii="Comic Sans MS" w:eastAsia="Times New Roman" w:hAnsi="Comic Sans MS" w:cs="Tahoma"/>
          <w:i/>
          <w:lang w:eastAsia="tr-TR"/>
        </w:rPr>
        <w:t>Bir</w:t>
      </w:r>
      <w:r w:rsidRPr="000969CA">
        <w:rPr>
          <w:rFonts w:ascii="Comic Sans MS" w:eastAsia="Times New Roman" w:hAnsi="Comic Sans MS" w:cs="Tahoma"/>
          <w:i/>
          <w:lang w:eastAsia="tr-TR"/>
        </w:rPr>
        <w:t xml:space="preserve"> çok</w:t>
      </w:r>
      <w:proofErr w:type="gramEnd"/>
      <w:r w:rsidRPr="000969CA">
        <w:rPr>
          <w:rFonts w:ascii="Comic Sans MS" w:eastAsia="Times New Roman" w:hAnsi="Comic Sans MS" w:cs="Tahoma"/>
          <w:i/>
          <w:lang w:eastAsia="tr-TR"/>
        </w:rPr>
        <w:t xml:space="preserve"> dergi ve spor kuruluşundan ödüller alan Erik, </w:t>
      </w:r>
      <w:proofErr w:type="spellStart"/>
      <w:r w:rsidRPr="000969CA">
        <w:rPr>
          <w:rFonts w:ascii="Comic Sans MS" w:eastAsia="Times New Roman" w:hAnsi="Comic Sans MS" w:cs="Tahoma"/>
          <w:i/>
          <w:lang w:eastAsia="tr-TR"/>
        </w:rPr>
        <w:t>Touch</w:t>
      </w:r>
      <w:proofErr w:type="spellEnd"/>
      <w:r w:rsidRPr="000969CA">
        <w:rPr>
          <w:rFonts w:ascii="Comic Sans MS" w:eastAsia="Times New Roman" w:hAnsi="Comic Sans MS" w:cs="Tahoma"/>
          <w:i/>
          <w:lang w:eastAsia="tr-TR"/>
        </w:rPr>
        <w:t xml:space="preserve"> </w:t>
      </w:r>
      <w:proofErr w:type="spellStart"/>
      <w:r w:rsidRPr="000969CA">
        <w:rPr>
          <w:rFonts w:ascii="Comic Sans MS" w:eastAsia="Times New Roman" w:hAnsi="Comic Sans MS" w:cs="Tahoma"/>
          <w:i/>
          <w:lang w:eastAsia="tr-TR"/>
        </w:rPr>
        <w:t>the</w:t>
      </w:r>
      <w:proofErr w:type="spellEnd"/>
      <w:r w:rsidRPr="000969CA">
        <w:rPr>
          <w:rFonts w:ascii="Comic Sans MS" w:eastAsia="Times New Roman" w:hAnsi="Comic Sans MS" w:cs="Tahoma"/>
          <w:i/>
          <w:lang w:eastAsia="tr-TR"/>
        </w:rPr>
        <w:t xml:space="preserve"> Top of </w:t>
      </w:r>
      <w:proofErr w:type="spellStart"/>
      <w:r w:rsidRPr="000969CA">
        <w:rPr>
          <w:rFonts w:ascii="Comic Sans MS" w:eastAsia="Times New Roman" w:hAnsi="Comic Sans MS" w:cs="Tahoma"/>
          <w:i/>
          <w:lang w:eastAsia="tr-TR"/>
        </w:rPr>
        <w:t>the</w:t>
      </w:r>
      <w:proofErr w:type="spellEnd"/>
      <w:r w:rsidRPr="000969CA">
        <w:rPr>
          <w:rFonts w:ascii="Comic Sans MS" w:eastAsia="Times New Roman" w:hAnsi="Comic Sans MS" w:cs="Tahoma"/>
          <w:i/>
          <w:lang w:eastAsia="tr-TR"/>
        </w:rPr>
        <w:t xml:space="preserve"> World adlı kitabıyla bu mace</w:t>
      </w:r>
      <w:r w:rsidR="00FC6887" w:rsidRPr="000969CA">
        <w:rPr>
          <w:rFonts w:ascii="Comic Sans MS" w:eastAsia="Times New Roman" w:hAnsi="Comic Sans MS" w:cs="Tahoma"/>
          <w:i/>
          <w:lang w:eastAsia="tr-TR"/>
        </w:rPr>
        <w:t>ralarını sevenlerine ulaştırdı.</w:t>
      </w:r>
    </w:p>
    <w:p w:rsidR="001C1435" w:rsidRPr="000969CA" w:rsidRDefault="001C1435" w:rsidP="00346E4C">
      <w:pPr>
        <w:spacing w:line="240" w:lineRule="auto"/>
        <w:rPr>
          <w:rFonts w:cs="Arial"/>
          <w:b/>
        </w:rPr>
      </w:pPr>
    </w:p>
    <w:p w:rsidR="000049E9" w:rsidRDefault="000049E9" w:rsidP="000049E9">
      <w:pPr>
        <w:spacing w:line="240" w:lineRule="auto"/>
        <w:jc w:val="center"/>
        <w:rPr>
          <w:rFonts w:cs="Arial"/>
          <w:b/>
          <w:sz w:val="18"/>
          <w:szCs w:val="18"/>
        </w:rPr>
      </w:pPr>
      <w:bookmarkStart w:id="0" w:name="gorme_engelliler"/>
      <w:r>
        <w:rPr>
          <w:rFonts w:cs="Arial"/>
          <w:b/>
          <w:sz w:val="18"/>
          <w:szCs w:val="18"/>
        </w:rPr>
        <w:t>MİLAS REHBERLİK VE ARAŞTIRMA MERKEZİ TEL: 0 (252) 513 77 22- 513 77 12</w:t>
      </w:r>
    </w:p>
    <w:p w:rsidR="000049E9" w:rsidRDefault="000049E9" w:rsidP="000049E9">
      <w:pPr>
        <w:spacing w:line="240" w:lineRule="auto"/>
        <w:jc w:val="center"/>
        <w:rPr>
          <w:rFonts w:cs="Arial"/>
          <w:b/>
          <w:color w:val="1F497D" w:themeColor="text2"/>
          <w:sz w:val="18"/>
          <w:szCs w:val="18"/>
          <w:u w:val="single"/>
        </w:rPr>
      </w:pPr>
      <w:r>
        <w:rPr>
          <w:rFonts w:cs="Arial"/>
          <w:b/>
          <w:color w:val="1F497D" w:themeColor="text2"/>
          <w:sz w:val="18"/>
          <w:szCs w:val="18"/>
          <w:u w:val="single"/>
        </w:rPr>
        <w:t>Eposta: milasram@gmail.com</w:t>
      </w:r>
    </w:p>
    <w:p w:rsidR="000C0CA9" w:rsidRPr="000A78A4" w:rsidRDefault="000C0CA9" w:rsidP="000A78A4">
      <w:pPr>
        <w:spacing w:line="240" w:lineRule="auto"/>
        <w:jc w:val="center"/>
        <w:rPr>
          <w:rFonts w:cs="Arial"/>
          <w:b/>
          <w:sz w:val="18"/>
          <w:szCs w:val="18"/>
        </w:rPr>
      </w:pPr>
    </w:p>
    <w:p w:rsidR="000A78A4" w:rsidRPr="00CE63E0" w:rsidRDefault="000A78A4" w:rsidP="000A78A4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412C0671" wp14:editId="51000679">
            <wp:extent cx="784536" cy="781050"/>
            <wp:effectExtent l="19050" t="0" r="0" b="2667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b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36" cy="78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C0CA9">
        <w:rPr>
          <w:rFonts w:ascii="Comic Sans MS" w:eastAsia="Times New Roman" w:hAnsi="Comic Sans MS" w:cs="Times New Roman"/>
          <w:b/>
          <w:bCs/>
          <w:snapToGrid w:val="0"/>
          <w:sz w:val="28"/>
          <w:lang w:eastAsia="tr-TR"/>
        </w:rPr>
        <w:t xml:space="preserve">  </w:t>
      </w:r>
      <w:r w:rsidR="00A7472A"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 xml:space="preserve">GÖRME </w:t>
      </w:r>
      <w:bookmarkEnd w:id="0"/>
      <w:r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>YETERS</w:t>
      </w:r>
      <w:r w:rsidRPr="00CE63E0">
        <w:rPr>
          <w:rFonts w:ascii="Times New Roman" w:eastAsia="Times New Roman" w:hAnsi="Times New Roman" w:cs="Times New Roman"/>
          <w:b/>
          <w:bCs/>
          <w:snapToGrid w:val="0"/>
          <w:sz w:val="28"/>
          <w:lang w:eastAsia="tr-TR"/>
        </w:rPr>
        <w:t>İ</w:t>
      </w:r>
      <w:r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>ZL</w:t>
      </w:r>
      <w:r w:rsidRPr="00CE63E0">
        <w:rPr>
          <w:rFonts w:ascii="Times New Roman" w:eastAsia="Times New Roman" w:hAnsi="Times New Roman" w:cs="Times New Roman"/>
          <w:b/>
          <w:bCs/>
          <w:snapToGrid w:val="0"/>
          <w:sz w:val="28"/>
          <w:lang w:eastAsia="tr-TR"/>
        </w:rPr>
        <w:t>İĞİ</w:t>
      </w:r>
      <w:r w:rsidR="000C0CA9"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 xml:space="preserve">   </w:t>
      </w:r>
      <w:r w:rsidRPr="00CE63E0">
        <w:rPr>
          <w:rFonts w:ascii="Calisto MT" w:hAnsi="Calisto MT"/>
          <w:noProof/>
          <w:lang w:eastAsia="tr-TR"/>
        </w:rPr>
        <w:drawing>
          <wp:inline distT="0" distB="0" distL="0" distR="0" wp14:anchorId="0140EBBE" wp14:editId="32A0891A">
            <wp:extent cx="939800" cy="785348"/>
            <wp:effectExtent l="19050" t="0" r="0" b="262890"/>
            <wp:docPr id="4" name="Resim 4" descr="J:\milasram logo asıl ger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ilasram logo asıl ger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853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 xml:space="preserve"> </w:t>
      </w:r>
    </w:p>
    <w:p w:rsidR="00A7472A" w:rsidRDefault="000A78A4" w:rsidP="000A78A4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</w:pPr>
      <w:r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>OLAN</w:t>
      </w:r>
      <w:r w:rsidR="00A7472A"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 xml:space="preserve"> B</w:t>
      </w:r>
      <w:r w:rsidR="00A7472A" w:rsidRPr="00CE63E0">
        <w:rPr>
          <w:rFonts w:ascii="Times New Roman" w:eastAsia="Times New Roman" w:hAnsi="Times New Roman" w:cs="Times New Roman"/>
          <w:b/>
          <w:bCs/>
          <w:snapToGrid w:val="0"/>
          <w:sz w:val="28"/>
          <w:lang w:eastAsia="tr-TR"/>
        </w:rPr>
        <w:t>İ</w:t>
      </w:r>
      <w:r w:rsidR="00A7472A" w:rsidRPr="00CE63E0"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  <w:t>REYLER</w:t>
      </w:r>
    </w:p>
    <w:p w:rsidR="0060383F" w:rsidRDefault="0060383F" w:rsidP="000A78A4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</w:pPr>
    </w:p>
    <w:p w:rsidR="0060383F" w:rsidRPr="00CE63E0" w:rsidRDefault="0060383F" w:rsidP="000A78A4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napToGrid w:val="0"/>
          <w:sz w:val="28"/>
          <w:lang w:eastAsia="tr-TR"/>
        </w:rPr>
      </w:pPr>
      <w:bookmarkStart w:id="1" w:name="_GoBack"/>
      <w:bookmarkEnd w:id="1"/>
    </w:p>
    <w:p w:rsidR="00A7472A" w:rsidRPr="000969CA" w:rsidRDefault="00A7472A" w:rsidP="00C00F59">
      <w:pPr>
        <w:spacing w:after="0" w:line="240" w:lineRule="auto"/>
        <w:rPr>
          <w:rFonts w:ascii="Bodoni MT Black" w:hAnsi="Bodoni MT Black"/>
        </w:rPr>
      </w:pPr>
    </w:p>
    <w:p w:rsidR="00F66AF6" w:rsidRDefault="0060383F" w:rsidP="000A78A4">
      <w:pPr>
        <w:jc w:val="center"/>
        <w:rPr>
          <w:rFonts w:ascii="Comic Sans MS" w:eastAsia="Times New Roman" w:hAnsi="Comic Sans MS" w:cs="Times New Roman"/>
          <w:b/>
          <w:bCs/>
          <w:lang w:eastAsia="tr-TR"/>
        </w:rPr>
      </w:pPr>
      <w:r>
        <w:rPr>
          <w:noProof/>
          <w:lang w:eastAsia="tr-TR"/>
        </w:rPr>
        <w:drawing>
          <wp:inline distT="0" distB="0" distL="0" distR="0" wp14:anchorId="22BD9925" wp14:editId="6AD03C07">
            <wp:extent cx="4664075" cy="2620381"/>
            <wp:effectExtent l="0" t="0" r="0" b="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A9" w:rsidRDefault="000C0CA9" w:rsidP="00552904">
      <w:pPr>
        <w:jc w:val="center"/>
        <w:rPr>
          <w:rFonts w:ascii="Comic Sans MS" w:hAnsi="Comic Sans MS" w:cs="Tahoma"/>
          <w:sz w:val="24"/>
        </w:rPr>
      </w:pPr>
    </w:p>
    <w:p w:rsidR="00CE63E0" w:rsidRDefault="00CE63E0" w:rsidP="00CE63E0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 w:cs="Tahoma"/>
          <w:b/>
          <w:sz w:val="32"/>
          <w:szCs w:val="32"/>
        </w:rPr>
        <w:t xml:space="preserve">“ </w:t>
      </w:r>
      <w:r>
        <w:rPr>
          <w:rFonts w:ascii="Calisto MT" w:hAnsi="Calisto MT" w:cs="Tahoma"/>
          <w:b/>
          <w:sz w:val="32"/>
          <w:szCs w:val="32"/>
        </w:rPr>
        <w:t>Her çocu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 her gün, kendisine önem veren ve özel oldu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unu d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Calisto MT" w:hAnsi="Calisto MT" w:cs="Times New Roman"/>
          <w:b/>
          <w:sz w:val="32"/>
          <w:szCs w:val="32"/>
        </w:rPr>
        <w:t>nen bir yeti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Times New Roman"/>
          <w:b/>
          <w:sz w:val="32"/>
          <w:szCs w:val="32"/>
        </w:rPr>
        <w:t>kinle zaman ge</w:t>
      </w:r>
      <w:r>
        <w:rPr>
          <w:rFonts w:ascii="Calisto MT" w:hAnsi="Calisto MT" w:cs="Calisto MT"/>
          <w:b/>
          <w:sz w:val="32"/>
          <w:szCs w:val="32"/>
        </w:rPr>
        <w:t>ç</w:t>
      </w:r>
      <w:r>
        <w:rPr>
          <w:rFonts w:ascii="Calisto MT" w:hAnsi="Calisto MT" w:cs="Times New Roman"/>
          <w:b/>
          <w:sz w:val="32"/>
          <w:szCs w:val="32"/>
        </w:rPr>
        <w:t>irmeye ihtiyac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 xml:space="preserve"> vard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>r.”</w:t>
      </w:r>
    </w:p>
    <w:p w:rsidR="00F66AF6" w:rsidRPr="00CE63E0" w:rsidRDefault="00CE63E0" w:rsidP="00CE63E0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Anetha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SOLTER</w:t>
      </w:r>
    </w:p>
    <w:sectPr w:rsidR="00F66AF6" w:rsidRPr="00CE63E0" w:rsidSect="000C0C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B48"/>
      </v:shape>
    </w:pict>
  </w:numPicBullet>
  <w:abstractNum w:abstractNumId="0">
    <w:nsid w:val="0CDC7696"/>
    <w:multiLevelType w:val="hybridMultilevel"/>
    <w:tmpl w:val="FC8AC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690C"/>
    <w:multiLevelType w:val="hybridMultilevel"/>
    <w:tmpl w:val="2550E9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6BB7"/>
    <w:multiLevelType w:val="multilevel"/>
    <w:tmpl w:val="A3D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B2F87"/>
    <w:multiLevelType w:val="hybridMultilevel"/>
    <w:tmpl w:val="84669ED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6B43"/>
    <w:multiLevelType w:val="hybridMultilevel"/>
    <w:tmpl w:val="59103D90"/>
    <w:lvl w:ilvl="0" w:tplc="041F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6C4"/>
    <w:rsid w:val="000049E9"/>
    <w:rsid w:val="00010F7A"/>
    <w:rsid w:val="000969CA"/>
    <w:rsid w:val="000A746F"/>
    <w:rsid w:val="000A78A4"/>
    <w:rsid w:val="000C0CA9"/>
    <w:rsid w:val="001736C4"/>
    <w:rsid w:val="001C1435"/>
    <w:rsid w:val="001D51FA"/>
    <w:rsid w:val="002473B6"/>
    <w:rsid w:val="002B6CCA"/>
    <w:rsid w:val="002E68CA"/>
    <w:rsid w:val="00346E4C"/>
    <w:rsid w:val="003572E3"/>
    <w:rsid w:val="004160AD"/>
    <w:rsid w:val="00426E14"/>
    <w:rsid w:val="00431B4D"/>
    <w:rsid w:val="00451114"/>
    <w:rsid w:val="00451EB7"/>
    <w:rsid w:val="004D2C35"/>
    <w:rsid w:val="004D7C17"/>
    <w:rsid w:val="00520E09"/>
    <w:rsid w:val="0052248F"/>
    <w:rsid w:val="005429F3"/>
    <w:rsid w:val="00552904"/>
    <w:rsid w:val="0060383F"/>
    <w:rsid w:val="00866755"/>
    <w:rsid w:val="008B0276"/>
    <w:rsid w:val="00934A50"/>
    <w:rsid w:val="009400C3"/>
    <w:rsid w:val="009A0240"/>
    <w:rsid w:val="00A04E8E"/>
    <w:rsid w:val="00A34D49"/>
    <w:rsid w:val="00A7472A"/>
    <w:rsid w:val="00AB4FA6"/>
    <w:rsid w:val="00BD6ADE"/>
    <w:rsid w:val="00C00F59"/>
    <w:rsid w:val="00CE63E0"/>
    <w:rsid w:val="00CE79EF"/>
    <w:rsid w:val="00D2374F"/>
    <w:rsid w:val="00D35AF2"/>
    <w:rsid w:val="00DA2020"/>
    <w:rsid w:val="00ED722D"/>
    <w:rsid w:val="00F32E71"/>
    <w:rsid w:val="00F66AF6"/>
    <w:rsid w:val="00F82EC4"/>
    <w:rsid w:val="00FC6887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3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4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0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AAA8-B0A0-4E4D-A864-A622F16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Ferda</cp:lastModifiedBy>
  <cp:revision>30</cp:revision>
  <dcterms:created xsi:type="dcterms:W3CDTF">2012-03-02T14:42:00Z</dcterms:created>
  <dcterms:modified xsi:type="dcterms:W3CDTF">2017-10-16T12:09:00Z</dcterms:modified>
</cp:coreProperties>
</file>